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D8" w:rsidRDefault="00305F32">
      <w:r>
        <w:t>Visite de la partie technique du fonctionnement du centre aquatique « CALINESIE»</w:t>
      </w:r>
    </w:p>
    <w:p w:rsidR="00305F32" w:rsidRDefault="00305F32">
      <w:r w:rsidRPr="00305F32">
        <w:rPr>
          <w:noProof/>
          <w:lang w:eastAsia="fr-FR"/>
        </w:rPr>
        <w:drawing>
          <wp:inline distT="0" distB="0" distL="0" distR="0">
            <wp:extent cx="2622550" cy="1746250"/>
            <wp:effectExtent l="0" t="0" r="6350" b="6350"/>
            <wp:docPr id="2" name="Image 2" descr="C:\Users\Alice\Documents\libourne _ assos\les musees\AMDL\2022-images\calinesi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ce\Documents\libourne _ assos\les musees\AMDL\2022-images\calinesi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B5" w:rsidRPr="00403AB5" w:rsidRDefault="00403AB5" w:rsidP="00403AB5">
      <w:r w:rsidRPr="00403AB5">
        <w:t xml:space="preserve">La Cali a construit un nouveau centre aquatique intercommunal à Libourne, aux </w:t>
      </w:r>
      <w:proofErr w:type="spellStart"/>
      <w:r w:rsidRPr="00403AB5">
        <w:t>Dagueys</w:t>
      </w:r>
      <w:proofErr w:type="spellEnd"/>
      <w:r w:rsidRPr="00403AB5">
        <w:t>, afin de répondre à l’ensemble des besoins du territoire, et plus largement de l’Est girondin. Ce nouvel équipement et la piscine municipale de Saint Seurin sur l’Isle, permet à tous les habitants de l’agglomération d’accéder, en moins d’une demi-heure, à un équipement ouvert toute l’année.</w:t>
      </w:r>
    </w:p>
    <w:p w:rsidR="00403AB5" w:rsidRPr="00403AB5" w:rsidRDefault="00403AB5" w:rsidP="00403AB5">
      <w:r w:rsidRPr="00403AB5">
        <w:t>Le centre aquatique a ouvert ses portes : </w:t>
      </w:r>
      <w:hyperlink r:id="rId6" w:history="1">
        <w:r w:rsidRPr="00403AB5">
          <w:rPr>
            <w:rStyle w:val="Lienhypertexte"/>
          </w:rPr>
          <w:t>rendez-vous sur la-calinesie.fr !</w:t>
        </w:r>
      </w:hyperlink>
    </w:p>
    <w:p w:rsidR="00305F32" w:rsidRDefault="00305F32" w:rsidP="00403AB5">
      <w:pPr>
        <w:rPr>
          <w:b/>
        </w:rPr>
      </w:pPr>
      <w:r>
        <w:rPr>
          <w:b/>
        </w:rPr>
        <w:t xml:space="preserve">Nous devons découvrir ce que signifie </w:t>
      </w:r>
      <w:r w:rsidRPr="00305F32">
        <w:rPr>
          <w:b/>
          <w:u w:val="single"/>
        </w:rPr>
        <w:t xml:space="preserve">le </w:t>
      </w:r>
      <w:r w:rsidR="00403AB5" w:rsidRPr="00305F32">
        <w:rPr>
          <w:b/>
          <w:u w:val="single"/>
        </w:rPr>
        <w:t>choix innovant en faveur du développement durable</w:t>
      </w:r>
      <w:r w:rsidR="00403AB5" w:rsidRPr="00305F32">
        <w:rPr>
          <w:b/>
        </w:rPr>
        <w:t> :</w:t>
      </w:r>
    </w:p>
    <w:p w:rsidR="00403AB5" w:rsidRPr="00403AB5" w:rsidRDefault="00403AB5" w:rsidP="00403AB5">
      <w:r w:rsidRPr="00305F32">
        <w:br/>
      </w:r>
      <w:r w:rsidR="00C8322E" w:rsidRPr="00403AB5">
        <w:t>Équipement</w:t>
      </w:r>
      <w:r w:rsidRPr="00403AB5">
        <w:t xml:space="preserve"> habituellement gourmand en eau et en énergie, La Cali a fait le choix d’un centre aquatique exemplaire en matière de performance écologique :</w:t>
      </w:r>
    </w:p>
    <w:p w:rsidR="00403AB5" w:rsidRPr="00403AB5" w:rsidRDefault="00403AB5" w:rsidP="00403AB5">
      <w:pPr>
        <w:numPr>
          <w:ilvl w:val="0"/>
          <w:numId w:val="1"/>
        </w:numPr>
      </w:pPr>
      <w:r w:rsidRPr="00403AB5">
        <w:t>Efforts de sobriété dans la conception de l’enveloppe du bâtiment :</w:t>
      </w:r>
    </w:p>
    <w:p w:rsidR="00403AB5" w:rsidRPr="00403AB5" w:rsidRDefault="00403AB5" w:rsidP="00403AB5">
      <w:pPr>
        <w:numPr>
          <w:ilvl w:val="1"/>
          <w:numId w:val="1"/>
        </w:numPr>
      </w:pPr>
      <w:r w:rsidRPr="00403AB5">
        <w:t>isolation renforcée,</w:t>
      </w:r>
    </w:p>
    <w:p w:rsidR="00403AB5" w:rsidRPr="00403AB5" w:rsidRDefault="00403AB5" w:rsidP="00403AB5">
      <w:pPr>
        <w:numPr>
          <w:ilvl w:val="1"/>
          <w:numId w:val="1"/>
        </w:numPr>
      </w:pPr>
      <w:r w:rsidRPr="00403AB5">
        <w:t>orientation,</w:t>
      </w:r>
    </w:p>
    <w:p w:rsidR="00403AB5" w:rsidRPr="00403AB5" w:rsidRDefault="00403AB5" w:rsidP="00403AB5">
      <w:pPr>
        <w:numPr>
          <w:ilvl w:val="1"/>
          <w:numId w:val="1"/>
        </w:numPr>
      </w:pPr>
      <w:r w:rsidRPr="00403AB5">
        <w:t>ventilation naturelle,</w:t>
      </w:r>
    </w:p>
    <w:p w:rsidR="00403AB5" w:rsidRPr="00403AB5" w:rsidRDefault="00403AB5" w:rsidP="00403AB5">
      <w:pPr>
        <w:numPr>
          <w:ilvl w:val="1"/>
          <w:numId w:val="1"/>
        </w:numPr>
      </w:pPr>
      <w:r w:rsidRPr="00403AB5">
        <w:t>apport solaire,</w:t>
      </w:r>
    </w:p>
    <w:p w:rsidR="00403AB5" w:rsidRPr="00403AB5" w:rsidRDefault="00403AB5" w:rsidP="00403AB5">
      <w:pPr>
        <w:numPr>
          <w:ilvl w:val="1"/>
          <w:numId w:val="1"/>
        </w:numPr>
      </w:pPr>
      <w:r w:rsidRPr="00403AB5">
        <w:t>architecture bioclimatique.</w:t>
      </w:r>
    </w:p>
    <w:p w:rsidR="00403AB5" w:rsidRPr="00403AB5" w:rsidRDefault="00403AB5" w:rsidP="00403AB5">
      <w:pPr>
        <w:numPr>
          <w:ilvl w:val="0"/>
          <w:numId w:val="2"/>
        </w:numPr>
      </w:pPr>
      <w:r w:rsidRPr="00403AB5">
        <w:t>Recherche d’efficacité avec le recours aux meilleures technologies disponibles :</w:t>
      </w:r>
    </w:p>
    <w:p w:rsidR="00403AB5" w:rsidRPr="00403AB5" w:rsidRDefault="00403AB5" w:rsidP="00403AB5">
      <w:pPr>
        <w:numPr>
          <w:ilvl w:val="1"/>
          <w:numId w:val="2"/>
        </w:numPr>
      </w:pPr>
      <w:r w:rsidRPr="00403AB5">
        <w:t xml:space="preserve">utilisation de l’eau du lac des </w:t>
      </w:r>
      <w:proofErr w:type="spellStart"/>
      <w:r w:rsidRPr="00403AB5">
        <w:t>Dagueys</w:t>
      </w:r>
      <w:proofErr w:type="spellEnd"/>
      <w:r w:rsidRPr="00403AB5">
        <w:t xml:space="preserve"> pour les bassins,</w:t>
      </w:r>
    </w:p>
    <w:p w:rsidR="00403AB5" w:rsidRPr="00403AB5" w:rsidRDefault="00403AB5" w:rsidP="00403AB5">
      <w:pPr>
        <w:numPr>
          <w:ilvl w:val="1"/>
          <w:numId w:val="2"/>
        </w:numPr>
      </w:pPr>
      <w:r w:rsidRPr="00403AB5">
        <w:t>chaudière biomasse pompe à chaleur thermodynamique,</w:t>
      </w:r>
    </w:p>
    <w:p w:rsidR="00403AB5" w:rsidRPr="00403AB5" w:rsidRDefault="00403AB5" w:rsidP="00403AB5">
      <w:pPr>
        <w:numPr>
          <w:ilvl w:val="1"/>
          <w:numId w:val="2"/>
        </w:numPr>
      </w:pPr>
      <w:r w:rsidRPr="00403AB5">
        <w:t>éclairage LED,</w:t>
      </w:r>
    </w:p>
    <w:p w:rsidR="00403AB5" w:rsidRPr="00403AB5" w:rsidRDefault="00403AB5" w:rsidP="00403AB5">
      <w:pPr>
        <w:numPr>
          <w:ilvl w:val="1"/>
          <w:numId w:val="2"/>
        </w:numPr>
      </w:pPr>
      <w:r w:rsidRPr="00403AB5">
        <w:t>récupération d’énergie thermique sur les eaux grises…</w:t>
      </w:r>
    </w:p>
    <w:p w:rsidR="00C8322E" w:rsidRDefault="00DD25E4">
      <w:r w:rsidRPr="00305F32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1818005</wp:posOffset>
            </wp:positionH>
            <wp:positionV relativeFrom="paragraph">
              <wp:posOffset>60960</wp:posOffset>
            </wp:positionV>
            <wp:extent cx="1905000" cy="1428750"/>
            <wp:effectExtent l="0" t="0" r="0" b="0"/>
            <wp:wrapNone/>
            <wp:docPr id="1" name="Image 1" descr="C:\Users\Alice\Documents\libourne _ assos\les musees\AMDL\2022-images\calines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ocuments\libourne _ assos\les musees\AMDL\2022-images\calinesi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322E" w:rsidRDefault="00C8322E">
      <w:bookmarkStart w:id="0" w:name="_GoBack"/>
      <w:bookmarkEnd w:id="0"/>
    </w:p>
    <w:sectPr w:rsidR="00C83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1281E"/>
    <w:multiLevelType w:val="multilevel"/>
    <w:tmpl w:val="912E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B0965"/>
    <w:multiLevelType w:val="multilevel"/>
    <w:tmpl w:val="12BA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FD4EC7"/>
    <w:multiLevelType w:val="multilevel"/>
    <w:tmpl w:val="E1C6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B5"/>
    <w:rsid w:val="00305F32"/>
    <w:rsid w:val="00403AB5"/>
    <w:rsid w:val="00C8322E"/>
    <w:rsid w:val="00DD25E4"/>
    <w:rsid w:val="00E05A8B"/>
    <w:rsid w:val="00F2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A62EC-090D-47A4-B3C3-FC68879E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3A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-calinesie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2021-12-23T21:47:00Z</dcterms:created>
  <dcterms:modified xsi:type="dcterms:W3CDTF">2021-12-23T22:16:00Z</dcterms:modified>
</cp:coreProperties>
</file>