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2" w:rsidRDefault="00F10842">
      <w:pPr>
        <w:rPr>
          <w:b/>
          <w:sz w:val="28"/>
          <w:szCs w:val="28"/>
        </w:rPr>
      </w:pPr>
    </w:p>
    <w:p w:rsidR="00F10842" w:rsidRDefault="00F108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41120" cy="1010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emilion-pla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D8" w:rsidRDefault="003C5D3A">
      <w:r w:rsidRPr="003C5D3A">
        <w:rPr>
          <w:b/>
          <w:sz w:val="28"/>
          <w:szCs w:val="28"/>
        </w:rPr>
        <w:t>Saint Emilion  cité classée au patrimoine Mondial de l’UNESCO</w:t>
      </w:r>
      <w:r w:rsidR="005D6F6F">
        <w:rPr>
          <w:b/>
          <w:sz w:val="28"/>
          <w:szCs w:val="28"/>
        </w:rPr>
        <w:t xml:space="preserve"> en 1999</w:t>
      </w:r>
      <w:r>
        <w:t>.</w:t>
      </w:r>
    </w:p>
    <w:p w:rsidR="003C5D3A" w:rsidRDefault="003C5D3A">
      <w:r>
        <w:t xml:space="preserve">Mr David Souny Historien nous fera l’honneur de nous faire découvrir les monuments et les maisons romanes de la ville. Il a eu l’occasion de présenter Saint-Emilion à l’émission « des racines et des ailes »  en 2016 et 2018.  </w:t>
      </w:r>
    </w:p>
    <w:p w:rsidR="005D6F6F" w:rsidRPr="005D6F6F" w:rsidRDefault="005D6F6F" w:rsidP="005D6F6F">
      <w:r w:rsidRPr="005D6F6F">
        <w:t>Ravissant village médiéval situé au cœur du célèbre vignoble bordelais, </w:t>
      </w:r>
      <w:r w:rsidRPr="005D6F6F">
        <w:rPr>
          <w:b/>
          <w:bCs/>
        </w:rPr>
        <w:t>Saint-Emilion est unique en son genre </w:t>
      </w:r>
      <w:r w:rsidRPr="005D6F6F">
        <w:t>du fait de l’importance de ses propriétés viticoles, de la qualité de ses vins et de la majesté de son </w:t>
      </w:r>
      <w:r w:rsidRPr="005D6F6F">
        <w:rPr>
          <w:b/>
          <w:bCs/>
        </w:rPr>
        <w:t>architecture et de ses monuments.</w:t>
      </w:r>
    </w:p>
    <w:p w:rsidR="005D6F6F" w:rsidRPr="005D6F6F" w:rsidRDefault="005D6F6F" w:rsidP="005D6F6F">
      <w:r w:rsidRPr="005D6F6F">
        <w:rPr>
          <w:b/>
          <w:bCs/>
        </w:rPr>
        <w:t>Cité chargée d’Histoire</w:t>
      </w:r>
      <w:r w:rsidRPr="005D6F6F">
        <w:t> perchée sur un promontoire rocheux, Saint-Emilion et son vignoble tirent leur originalité de la </w:t>
      </w:r>
      <w:r w:rsidRPr="005D6F6F">
        <w:rPr>
          <w:b/>
          <w:bCs/>
        </w:rPr>
        <w:t>pierre calcaire</w:t>
      </w:r>
      <w:r w:rsidRPr="005D6F6F">
        <w:t> qui a façonnée son identité. La légende raconte qu’au milieu du VIIIe siècle un moine breton, natif de Vannes et nommé Emilion, chercha refuge dans un lieu de retraite appelé </w:t>
      </w:r>
      <w:proofErr w:type="spellStart"/>
      <w:r w:rsidRPr="005D6F6F">
        <w:rPr>
          <w:b/>
          <w:bCs/>
        </w:rPr>
        <w:t>Ascumbas</w:t>
      </w:r>
      <w:proofErr w:type="spellEnd"/>
      <w:r w:rsidRPr="005D6F6F">
        <w:t> (ancien nom de la cité de Saint-Emilion).</w:t>
      </w:r>
    </w:p>
    <w:p w:rsidR="005D6F6F" w:rsidRPr="005D6F6F" w:rsidRDefault="005D6F6F" w:rsidP="005D6F6F">
      <w:r w:rsidRPr="005D6F6F">
        <w:t>Du 9e au 19e siècle, les hommes ont eu la volonté d’extraire la roche pour édifier l’</w:t>
      </w:r>
      <w:r w:rsidRPr="005D6F6F">
        <w:rPr>
          <w:b/>
          <w:bCs/>
        </w:rPr>
        <w:t>ensemble architectural de la cité</w:t>
      </w:r>
      <w:r w:rsidRPr="005D6F6F">
        <w:t>. En témoigne la présence de </w:t>
      </w:r>
      <w:r w:rsidRPr="005D6F6F">
        <w:rPr>
          <w:b/>
          <w:bCs/>
        </w:rPr>
        <w:t>200 km de galeries souterraines</w:t>
      </w:r>
      <w:r w:rsidRPr="005D6F6F">
        <w:t> qui ont fourni le calcaire nécessaire à la construction de plusieurs bâtiments de la région, notamment à Bordeaux. Le calcaire est omniprésent et offre un sol d’exception aux vignes de Saint-Emilion.</w:t>
      </w:r>
    </w:p>
    <w:p w:rsidR="005D6F6F" w:rsidRPr="005D6F6F" w:rsidRDefault="005D6F6F" w:rsidP="005D6F6F">
      <w:r w:rsidRPr="005D6F6F">
        <w:rPr>
          <w:b/>
          <w:bCs/>
        </w:rPr>
        <w:t>Œuvre harmonieuse de la Nature et de l’Homme</w:t>
      </w:r>
      <w:r w:rsidRPr="005D6F6F">
        <w:t>, les paysages de Saint-Emilion sont des témoignages uniques de l’Histoire. En 1999, et pour la première fois au monde, un paysage viticole se trouve propulsé au rang des sites inscrits au </w:t>
      </w:r>
      <w:r w:rsidRPr="005D6F6F">
        <w:rPr>
          <w:b/>
          <w:bCs/>
        </w:rPr>
        <w:t>Patrimoine Mondial de l’Humanité </w:t>
      </w:r>
      <w:r w:rsidRPr="005D6F6F">
        <w:t>par </w:t>
      </w:r>
      <w:r w:rsidRPr="005D6F6F">
        <w:rPr>
          <w:b/>
          <w:bCs/>
        </w:rPr>
        <w:t>l’UNESCO</w:t>
      </w:r>
      <w:r w:rsidRPr="005D6F6F">
        <w:t> qui considère Saint-Emilion comme « </w:t>
      </w:r>
      <w:r w:rsidRPr="005D6F6F">
        <w:rPr>
          <w:b/>
          <w:bCs/>
        </w:rPr>
        <w:t>un exemple remarquable d’un paysage viticole historique qui a survécu intact </w:t>
      </w:r>
      <w:r w:rsidRPr="005D6F6F">
        <w:t>» et qui poursuit son activité de nos jours.</w:t>
      </w:r>
    </w:p>
    <w:p w:rsidR="00A13506" w:rsidRDefault="00A13506">
      <w:r>
        <w:t xml:space="preserve">David Souny a étudié pendant plus de 10ans le  patrimoine de Saint Emilion il a publié un livre </w:t>
      </w:r>
      <w:r>
        <w:br/>
      </w:r>
      <w:r w:rsidRPr="00F10842">
        <w:rPr>
          <w:b/>
        </w:rPr>
        <w:t>Saint-Emilion au Moyen Âge</w:t>
      </w:r>
      <w:r w:rsidR="00F10842">
        <w:rPr>
          <w:b/>
        </w:rPr>
        <w:t xml:space="preserve"> que nous conseillons </w:t>
      </w:r>
      <w:r>
        <w:t xml:space="preserve"> </w:t>
      </w:r>
      <w:r w:rsidR="00F10842">
        <w:t xml:space="preserve">(vous le trouverez à l’office de Tourisme). </w:t>
      </w:r>
    </w:p>
    <w:p w:rsidR="00F10842" w:rsidRDefault="00F10842">
      <w:r>
        <w:t xml:space="preserve">Saint Emilion deuxième ville du Bordelais au temps de son âge d’or au XIII siècle, conserve un patrimoine exceptionnel tant sur terre que sous terre.   </w:t>
      </w:r>
      <w:bookmarkStart w:id="0" w:name="_GoBack"/>
      <w:bookmarkEnd w:id="0"/>
    </w:p>
    <w:sectPr w:rsidR="00F1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A"/>
    <w:rsid w:val="001D4F17"/>
    <w:rsid w:val="003C5D3A"/>
    <w:rsid w:val="005D6F6F"/>
    <w:rsid w:val="00A13506"/>
    <w:rsid w:val="00E05A8B"/>
    <w:rsid w:val="00F10842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56A2-73B0-4BCD-B563-3AF274E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5</cp:revision>
  <dcterms:created xsi:type="dcterms:W3CDTF">2022-01-17T09:21:00Z</dcterms:created>
  <dcterms:modified xsi:type="dcterms:W3CDTF">2022-01-17T09:56:00Z</dcterms:modified>
</cp:coreProperties>
</file>